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AD905" w14:textId="2F6C5D26" w:rsidR="009351F1" w:rsidRDefault="009351F1" w:rsidP="009351F1">
      <w:pPr>
        <w:autoSpaceDE w:val="0"/>
        <w:autoSpaceDN w:val="0"/>
        <w:adjustRightInd w:val="0"/>
        <w:spacing w:after="0" w:line="240" w:lineRule="auto"/>
        <w:ind w:left="7200" w:firstLine="720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>
        <w:rPr>
          <w:rFonts w:ascii="Tahoma" w:hAnsi="Tahoma" w:cs="Tahoma"/>
          <w:kern w:val="0"/>
          <w:sz w:val="24"/>
          <w:szCs w:val="24"/>
          <w:lang w:val="sr-Latn-ME"/>
        </w:rPr>
        <w:t xml:space="preserve">     </w:t>
      </w:r>
    </w:p>
    <w:p w14:paraId="1E5AFF5C" w14:textId="522824AD" w:rsidR="00FC0FC5" w:rsidRDefault="00FC0FC5" w:rsidP="003B010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Na osnovu člana 15 Zakona o turističkim organizacijama ("Službeni list RCG"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>,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broj 11/04 i 46/07, "Službeni list Crne Gore"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>,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broj 73/10, 40/11, 45/14</w:t>
      </w:r>
      <w:r w:rsidR="00C07C86">
        <w:rPr>
          <w:rFonts w:ascii="Tahoma" w:hAnsi="Tahoma" w:cs="Tahoma"/>
          <w:kern w:val="0"/>
          <w:sz w:val="24"/>
          <w:szCs w:val="24"/>
          <w:lang w:val="sr-Latn-ME"/>
        </w:rPr>
        <w:t xml:space="preserve">,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42/17</w:t>
      </w:r>
      <w:r w:rsidR="00C07C86">
        <w:rPr>
          <w:rFonts w:ascii="Tahoma" w:hAnsi="Tahoma" w:cs="Tahoma"/>
          <w:kern w:val="0"/>
          <w:sz w:val="24"/>
          <w:szCs w:val="24"/>
          <w:lang w:val="sr-Latn-ME"/>
        </w:rPr>
        <w:t xml:space="preserve"> i 27/19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), člana 3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>1 i 34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Statuta Turističke organizacije Tivat 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>(</w:t>
      </w:r>
      <w:r w:rsidR="003B0102" w:rsidRPr="00FC0FC5">
        <w:rPr>
          <w:rFonts w:ascii="Tahoma" w:hAnsi="Tahoma" w:cs="Tahoma"/>
          <w:kern w:val="0"/>
          <w:sz w:val="24"/>
          <w:szCs w:val="24"/>
          <w:lang w:val="sr-Latn-ME"/>
        </w:rPr>
        <w:t>"Službeni list Crne Gore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 xml:space="preserve"> - opštinski propisi </w:t>
      </w:r>
      <w:r w:rsidR="003B0102" w:rsidRPr="00FC0FC5">
        <w:rPr>
          <w:rFonts w:ascii="Tahoma" w:hAnsi="Tahoma" w:cs="Tahoma"/>
          <w:kern w:val="0"/>
          <w:sz w:val="24"/>
          <w:szCs w:val="24"/>
          <w:lang w:val="sr-Latn-ME"/>
        </w:rPr>
        <w:t>"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 xml:space="preserve">, </w:t>
      </w:r>
      <w:r w:rsidR="003B0102" w:rsidRPr="00FC0FC5">
        <w:rPr>
          <w:rFonts w:ascii="Tahoma" w:hAnsi="Tahoma" w:cs="Tahoma"/>
          <w:kern w:val="0"/>
          <w:sz w:val="24"/>
          <w:szCs w:val="24"/>
          <w:lang w:val="sr-Latn-ME"/>
        </w:rPr>
        <w:t>broj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 xml:space="preserve"> 38/19, 48/22)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i člana 35 Statuta opštine Tivat ("Sl. list C</w:t>
      </w:r>
      <w:r w:rsidR="009340FA">
        <w:rPr>
          <w:rFonts w:ascii="Tahoma" w:hAnsi="Tahoma" w:cs="Tahoma"/>
          <w:kern w:val="0"/>
          <w:sz w:val="24"/>
          <w:szCs w:val="24"/>
          <w:lang w:val="sr-Latn-ME"/>
        </w:rPr>
        <w:t xml:space="preserve">rne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G</w:t>
      </w:r>
      <w:r w:rsidR="009340FA">
        <w:rPr>
          <w:rFonts w:ascii="Tahoma" w:hAnsi="Tahoma" w:cs="Tahoma"/>
          <w:kern w:val="0"/>
          <w:sz w:val="24"/>
          <w:szCs w:val="24"/>
          <w:lang w:val="sr-Latn-ME"/>
        </w:rPr>
        <w:t>ore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- opštinski propisi"</w:t>
      </w:r>
      <w:r w:rsidR="009340FA">
        <w:rPr>
          <w:rFonts w:ascii="Tahoma" w:hAnsi="Tahoma" w:cs="Tahoma"/>
          <w:kern w:val="0"/>
          <w:sz w:val="24"/>
          <w:szCs w:val="24"/>
          <w:lang w:val="sr-Latn-ME"/>
        </w:rPr>
        <w:t>,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broj 24/18</w:t>
      </w:r>
      <w:r w:rsidR="003B0102">
        <w:rPr>
          <w:rFonts w:ascii="Tahoma" w:hAnsi="Tahoma" w:cs="Tahoma"/>
          <w:kern w:val="0"/>
          <w:sz w:val="24"/>
          <w:szCs w:val="24"/>
          <w:lang w:val="sr-Latn-ME"/>
        </w:rPr>
        <w:t>, 09/20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), Skupština opštine Tivat na sjednici održanoj dana </w:t>
      </w:r>
      <w:r w:rsidR="003152BF">
        <w:rPr>
          <w:rFonts w:ascii="Tahoma" w:hAnsi="Tahoma" w:cs="Tahoma"/>
          <w:kern w:val="0"/>
          <w:sz w:val="24"/>
          <w:szCs w:val="24"/>
          <w:lang w:val="sr-Latn-ME"/>
        </w:rPr>
        <w:t>31.03.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2023. godine, donijela je</w:t>
      </w:r>
    </w:p>
    <w:p w14:paraId="1C6F4359" w14:textId="77777777" w:rsidR="00FC0FC5" w:rsidRPr="00FC0FC5" w:rsidRDefault="00FC0FC5" w:rsidP="003B010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7C3A01C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403400B" w14:textId="36E22F4F" w:rsid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ODLUKU</w:t>
      </w:r>
    </w:p>
    <w:p w14:paraId="1E3DBB13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DB05318" w14:textId="77777777" w:rsidR="008D6102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o imenovanju predstavnika Skupštine opštine u Nadzorni odbor </w:t>
      </w:r>
    </w:p>
    <w:p w14:paraId="2BBCB4BF" w14:textId="6362BB17" w:rsid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Turističke organizacije Tivat</w:t>
      </w:r>
    </w:p>
    <w:p w14:paraId="16913895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D5D5A79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49CF215" w14:textId="2A64D973" w:rsid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Član 1</w:t>
      </w:r>
    </w:p>
    <w:p w14:paraId="79F6E179" w14:textId="77777777" w:rsidR="002B76B1" w:rsidRPr="00FC0FC5" w:rsidRDefault="002B76B1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63FFCCC5" w14:textId="0D37E450" w:rsid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Za predstavnika Skupštine opštine u Nadzornom odboru </w:t>
      </w:r>
      <w:r>
        <w:rPr>
          <w:rFonts w:ascii="Tahoma" w:hAnsi="Tahoma" w:cs="Tahoma"/>
          <w:kern w:val="0"/>
          <w:sz w:val="24"/>
          <w:szCs w:val="24"/>
          <w:lang w:val="sr-Latn-ME"/>
        </w:rPr>
        <w:t>T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uristi</w:t>
      </w:r>
      <w:r w:rsidR="00EC620C">
        <w:rPr>
          <w:rFonts w:ascii="Tahoma" w:hAnsi="Tahoma" w:cs="Tahoma"/>
          <w:kern w:val="0"/>
          <w:sz w:val="24"/>
          <w:szCs w:val="24"/>
          <w:lang w:val="sr-Latn-ME"/>
        </w:rPr>
        <w:t>č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ke organizacije </w:t>
      </w:r>
      <w:r>
        <w:rPr>
          <w:rFonts w:ascii="Tahoma" w:hAnsi="Tahoma" w:cs="Tahoma"/>
          <w:kern w:val="0"/>
          <w:sz w:val="24"/>
          <w:szCs w:val="24"/>
          <w:lang w:val="sr-Latn-ME"/>
        </w:rPr>
        <w:t xml:space="preserve">Tivat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imenuje se </w:t>
      </w:r>
      <w:r>
        <w:rPr>
          <w:rFonts w:ascii="Tahoma" w:hAnsi="Tahoma" w:cs="Tahoma"/>
          <w:kern w:val="0"/>
          <w:sz w:val="24"/>
          <w:szCs w:val="24"/>
          <w:lang w:val="sr-Latn-ME"/>
        </w:rPr>
        <w:t>Vladimir Tadić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.</w:t>
      </w:r>
    </w:p>
    <w:p w14:paraId="78DC57D6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675F8F4C" w14:textId="3822AB72" w:rsid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Član 2</w:t>
      </w:r>
    </w:p>
    <w:p w14:paraId="25181440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8094427" w14:textId="27CD9AF1" w:rsid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Mandat predstavniku Skupštine opštine Tivat u Nadzornom odboru traje 4 godine.</w:t>
      </w:r>
    </w:p>
    <w:p w14:paraId="15BDD22A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76887B6F" w14:textId="4D6562DA" w:rsid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Član 3</w:t>
      </w:r>
    </w:p>
    <w:p w14:paraId="458E113F" w14:textId="77777777" w:rsidR="000E348A" w:rsidRDefault="000E348A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6C7F674A" w14:textId="639BA420" w:rsidR="0044368B" w:rsidRDefault="0044368B" w:rsidP="00EE520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>
        <w:rPr>
          <w:rFonts w:ascii="Tahoma" w:hAnsi="Tahoma" w:cs="Tahoma"/>
          <w:kern w:val="0"/>
          <w:sz w:val="24"/>
          <w:szCs w:val="24"/>
          <w:lang w:val="sr-Latn-ME"/>
        </w:rPr>
        <w:t>Stupanjem na snagu ove odluke prestaje da važi Odluka o</w:t>
      </w:r>
      <w:r w:rsidRPr="0044368B">
        <w:rPr>
          <w:rFonts w:ascii="Tahoma" w:hAnsi="Tahoma" w:cs="Tahoma"/>
          <w:kern w:val="0"/>
          <w:sz w:val="24"/>
          <w:szCs w:val="24"/>
          <w:lang w:val="sr-Latn-ME"/>
        </w:rPr>
        <w:t xml:space="preserve">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imenovanju predstavnika</w:t>
      </w:r>
      <w:r>
        <w:rPr>
          <w:rFonts w:ascii="Tahoma" w:hAnsi="Tahoma" w:cs="Tahoma"/>
          <w:kern w:val="0"/>
          <w:sz w:val="24"/>
          <w:szCs w:val="24"/>
          <w:lang w:val="sr-Latn-ME"/>
        </w:rPr>
        <w:t xml:space="preserve">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Skupštine opštine u Nadzorni odbor Turističke organizacije Tivat</w:t>
      </w:r>
      <w:r>
        <w:rPr>
          <w:rFonts w:ascii="Tahoma" w:hAnsi="Tahoma" w:cs="Tahoma"/>
          <w:kern w:val="0"/>
          <w:sz w:val="24"/>
          <w:szCs w:val="24"/>
          <w:lang w:val="sr-Latn-ME"/>
        </w:rPr>
        <w:t xml:space="preserve"> broj: 0304-030-107 od 28.02.2019. godine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("Sl. list C</w:t>
      </w:r>
      <w:r>
        <w:rPr>
          <w:rFonts w:ascii="Tahoma" w:hAnsi="Tahoma" w:cs="Tahoma"/>
          <w:kern w:val="0"/>
          <w:sz w:val="24"/>
          <w:szCs w:val="24"/>
          <w:lang w:val="sr-Latn-ME"/>
        </w:rPr>
        <w:t xml:space="preserve">rne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G</w:t>
      </w:r>
      <w:r>
        <w:rPr>
          <w:rFonts w:ascii="Tahoma" w:hAnsi="Tahoma" w:cs="Tahoma"/>
          <w:kern w:val="0"/>
          <w:sz w:val="24"/>
          <w:szCs w:val="24"/>
          <w:lang w:val="sr-Latn-ME"/>
        </w:rPr>
        <w:t>ore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- opštinski propisi"</w:t>
      </w:r>
      <w:r>
        <w:rPr>
          <w:rFonts w:ascii="Tahoma" w:hAnsi="Tahoma" w:cs="Tahoma"/>
          <w:kern w:val="0"/>
          <w:sz w:val="24"/>
          <w:szCs w:val="24"/>
          <w:lang w:val="sr-Latn-ME"/>
        </w:rPr>
        <w:t>,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broj </w:t>
      </w:r>
      <w:r>
        <w:rPr>
          <w:rFonts w:ascii="Tahoma" w:hAnsi="Tahoma" w:cs="Tahoma"/>
          <w:kern w:val="0"/>
          <w:sz w:val="24"/>
          <w:szCs w:val="24"/>
          <w:lang w:val="sr-Latn-ME"/>
        </w:rPr>
        <w:t>10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/1</w:t>
      </w:r>
      <w:r>
        <w:rPr>
          <w:rFonts w:ascii="Tahoma" w:hAnsi="Tahoma" w:cs="Tahoma"/>
          <w:kern w:val="0"/>
          <w:sz w:val="24"/>
          <w:szCs w:val="24"/>
          <w:lang w:val="sr-Latn-ME"/>
        </w:rPr>
        <w:t>9 od 16.03.2019. godine).</w:t>
      </w:r>
    </w:p>
    <w:p w14:paraId="6EAA69CE" w14:textId="77777777" w:rsidR="0044368B" w:rsidRPr="00FC0FC5" w:rsidRDefault="0044368B" w:rsidP="0044368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37E44BF" w14:textId="3640FDCC" w:rsidR="0044368B" w:rsidRDefault="000E348A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>
        <w:rPr>
          <w:rFonts w:ascii="Tahoma" w:hAnsi="Tahoma" w:cs="Tahoma"/>
          <w:kern w:val="0"/>
          <w:sz w:val="24"/>
          <w:szCs w:val="24"/>
          <w:lang w:val="sr-Latn-ME"/>
        </w:rPr>
        <w:t>Član 4</w:t>
      </w:r>
      <w:r w:rsidR="0044368B">
        <w:rPr>
          <w:rFonts w:ascii="Tahoma" w:hAnsi="Tahoma" w:cs="Tahoma"/>
          <w:kern w:val="0"/>
          <w:sz w:val="24"/>
          <w:szCs w:val="24"/>
          <w:lang w:val="sr-Latn-ME"/>
        </w:rPr>
        <w:t xml:space="preserve"> </w:t>
      </w:r>
    </w:p>
    <w:p w14:paraId="783CF244" w14:textId="77777777" w:rsidR="002B76B1" w:rsidRPr="00FC0FC5" w:rsidRDefault="002B76B1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6CF44769" w14:textId="690D9FB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Ova Odluka stupa na snagu osmog dana od dana objavljivanja u "Sl. listu C</w:t>
      </w:r>
      <w:r w:rsidR="009340FA">
        <w:rPr>
          <w:rFonts w:ascii="Tahoma" w:hAnsi="Tahoma" w:cs="Tahoma"/>
          <w:kern w:val="0"/>
          <w:sz w:val="24"/>
          <w:szCs w:val="24"/>
          <w:lang w:val="sr-Latn-ME"/>
        </w:rPr>
        <w:t xml:space="preserve">rne 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G</w:t>
      </w:r>
      <w:r w:rsidR="009340FA">
        <w:rPr>
          <w:rFonts w:ascii="Tahoma" w:hAnsi="Tahoma" w:cs="Tahoma"/>
          <w:kern w:val="0"/>
          <w:sz w:val="24"/>
          <w:szCs w:val="24"/>
          <w:lang w:val="sr-Latn-ME"/>
        </w:rPr>
        <w:t>ore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 - opštinski propisi".</w:t>
      </w:r>
    </w:p>
    <w:p w14:paraId="2830E48F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72646B2C" w14:textId="776F926D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Broj: </w:t>
      </w:r>
      <w:r w:rsidR="00590606">
        <w:rPr>
          <w:rFonts w:ascii="Tahoma" w:hAnsi="Tahoma" w:cs="Tahoma"/>
          <w:kern w:val="0"/>
          <w:sz w:val="24"/>
          <w:szCs w:val="24"/>
          <w:lang w:val="sr-Latn-ME"/>
        </w:rPr>
        <w:t xml:space="preserve"> 03-040/23-114</w:t>
      </w:r>
    </w:p>
    <w:p w14:paraId="4D9E200C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17063B5" w14:textId="1D80F624" w:rsidR="00FC0FC5" w:rsidRDefault="00FC0FC5" w:rsidP="00FC0F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 xml:space="preserve">Tivat, </w:t>
      </w:r>
      <w:r w:rsidR="00590606">
        <w:rPr>
          <w:rFonts w:ascii="Tahoma" w:hAnsi="Tahoma" w:cs="Tahoma"/>
          <w:kern w:val="0"/>
          <w:sz w:val="24"/>
          <w:szCs w:val="24"/>
          <w:lang w:val="sr-Latn-ME"/>
        </w:rPr>
        <w:t>31.03.</w:t>
      </w: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2023. godine</w:t>
      </w:r>
    </w:p>
    <w:p w14:paraId="71A6DCA1" w14:textId="77777777" w:rsidR="00FC0FC5" w:rsidRPr="00FC0FC5" w:rsidRDefault="00FC0FC5" w:rsidP="002B58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FADDFD0" w14:textId="77777777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Skupština opštine Tivat</w:t>
      </w:r>
    </w:p>
    <w:p w14:paraId="6C6FE5DB" w14:textId="296B0520" w:rsidR="00FC0FC5" w:rsidRPr="00FC0FC5" w:rsidRDefault="00FC0FC5" w:rsidP="00FC0FC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Predsjednik,</w:t>
      </w:r>
    </w:p>
    <w:p w14:paraId="1F832EC2" w14:textId="6B3E4A27" w:rsidR="002F1E50" w:rsidRPr="003152BF" w:rsidRDefault="00FC0FC5" w:rsidP="000E348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C0FC5">
        <w:rPr>
          <w:rFonts w:ascii="Tahoma" w:hAnsi="Tahoma" w:cs="Tahoma"/>
          <w:kern w:val="0"/>
          <w:sz w:val="24"/>
          <w:szCs w:val="24"/>
          <w:lang w:val="sr-Latn-ME"/>
        </w:rPr>
        <w:t>Miljan Marković</w:t>
      </w:r>
    </w:p>
    <w:sectPr w:rsidR="002F1E50" w:rsidRPr="003152BF" w:rsidSect="00F150B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FC5"/>
    <w:rsid w:val="000E348A"/>
    <w:rsid w:val="002B58BD"/>
    <w:rsid w:val="002B76B1"/>
    <w:rsid w:val="002E28EB"/>
    <w:rsid w:val="002F1E50"/>
    <w:rsid w:val="003152BF"/>
    <w:rsid w:val="0036284F"/>
    <w:rsid w:val="00375845"/>
    <w:rsid w:val="003B0102"/>
    <w:rsid w:val="0044368B"/>
    <w:rsid w:val="00534BEE"/>
    <w:rsid w:val="00590606"/>
    <w:rsid w:val="008D6102"/>
    <w:rsid w:val="00931EB7"/>
    <w:rsid w:val="009340FA"/>
    <w:rsid w:val="009351F1"/>
    <w:rsid w:val="009830C9"/>
    <w:rsid w:val="009D5461"/>
    <w:rsid w:val="00A05D9D"/>
    <w:rsid w:val="00B71C33"/>
    <w:rsid w:val="00B853A0"/>
    <w:rsid w:val="00C07C86"/>
    <w:rsid w:val="00EC620C"/>
    <w:rsid w:val="00EE5203"/>
    <w:rsid w:val="00FC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DA7B"/>
  <w15:chartTrackingRefBased/>
  <w15:docId w15:val="{41673784-D10F-4F95-B093-64C51457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26</cp:revision>
  <dcterms:created xsi:type="dcterms:W3CDTF">2023-03-09T09:34:00Z</dcterms:created>
  <dcterms:modified xsi:type="dcterms:W3CDTF">2023-04-03T08:43:00Z</dcterms:modified>
</cp:coreProperties>
</file>